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Коваленко И.</w:t>
      </w:r>
    </w:p>
    <w:p>
      <w:pPr>
        <w:spacing w:after="280"/>
      </w:pPr>
      <w:r>
        <w:rPr>
          <w:rFonts w:ascii="Times New Roman" w:hAnsi="Times New Roman" w:eastAsia="Times New Roman" w:cs="Times New Roman"/>
          <w:b w:val="0"/>
          <w:i/>
          <w:color w:val="555555"/>
          <w:sz w:val="25"/>
        </w:rPr>
        <w:t>Дебют в «Доме Луниных»</w:t>
      </w:r>
    </w:p>
    <w:p>
      <w:pPr>
        <w:spacing w:after="400"/>
      </w:pPr>
      <w:r>
        <w:rPr>
          <w:rFonts w:ascii="Times New Roman" w:hAnsi="Times New Roman" w:eastAsia="Times New Roman" w:cs="Times New Roman"/>
          <w:b w:val="0"/>
          <w:i/>
          <w:color w:val="888888"/>
          <w:sz w:val="18"/>
        </w:rPr>
        <w:t>Московская правда · 1984, 15 мая · Оригинал</w:t>
      </w:r>
    </w:p>
    <w:p>
      <w:pPr>
        <w:ind w:firstLine="567"/>
        <w:jc w:val="both"/>
      </w:pPr>
      <w:r>
        <w:rPr>
          <w:rFonts w:ascii="Times New Roman" w:hAnsi="Times New Roman" w:eastAsia="Times New Roman" w:cs="Times New Roman"/>
          <w:b w:val="0"/>
          <w:i w:val="0"/>
          <w:sz w:val="24"/>
        </w:rPr>
        <w:t>ДЕБЮТ В «ДОМЕ ЛУНИНЫХ»</w:t>
      </w:r>
    </w:p>
    <w:p>
      <w:pPr>
        <w:ind w:firstLine="567"/>
        <w:jc w:val="both"/>
      </w:pPr>
      <w:r>
        <w:rPr>
          <w:rFonts w:ascii="Times New Roman" w:hAnsi="Times New Roman" w:eastAsia="Times New Roman" w:cs="Times New Roman"/>
          <w:b w:val="0"/>
          <w:i w:val="0"/>
          <w:sz w:val="24"/>
        </w:rPr>
        <w:t>Сегодня состоится торжественное открытие нового выставочного комплекса Государственного музея искусства народов Востока.</w:t>
      </w:r>
    </w:p>
    <w:p>
      <w:pPr>
        <w:ind w:firstLine="567"/>
        <w:jc w:val="both"/>
      </w:pPr>
      <w:r>
        <w:rPr>
          <w:rFonts w:ascii="Times New Roman" w:hAnsi="Times New Roman" w:eastAsia="Times New Roman" w:cs="Times New Roman"/>
          <w:b w:val="0"/>
          <w:i w:val="0"/>
          <w:sz w:val="24"/>
        </w:rPr>
        <w:t>Суворовский бульвар, 12-а. Многим москвичам и гостям столицы знаком этот старинный особняк у Никитских ворот, построенный по чертежам и эскизам знаменитого архитектора Жилярди. В прошлом столетии он принадлежал генералу Лунину, родственнику декабриста Михаила Сергеевича Лунина. Так и отмечен во всех справочниках и энциклопедических словарях столицы этот ансамбль, как «дом Луниных». Здание передано музею.</w:t>
      </w:r>
    </w:p>
    <w:p>
      <w:pPr>
        <w:ind w:firstLine="567"/>
        <w:jc w:val="both"/>
      </w:pPr>
      <w:r>
        <w:rPr>
          <w:rFonts w:ascii="Times New Roman" w:hAnsi="Times New Roman" w:eastAsia="Times New Roman" w:cs="Times New Roman"/>
          <w:b w:val="0"/>
          <w:i w:val="0"/>
          <w:sz w:val="24"/>
        </w:rPr>
        <w:t>Новоселью предшествовала кропотливая и длительная работа реставраторов. Восстановлен первоначальный облик дома, возрождена старинная роспись. Колонны из искусственного мрамора, изразцовые печи, ажурное чугунное литьё балкона — всё выглядит, как в прошлом веке.</w:t>
      </w:r>
    </w:p>
    <w:p>
      <w:pPr>
        <w:ind w:firstLine="567"/>
        <w:jc w:val="both"/>
      </w:pPr>
      <w:r>
        <w:rPr>
          <w:rFonts w:ascii="Times New Roman" w:hAnsi="Times New Roman" w:eastAsia="Times New Roman" w:cs="Times New Roman"/>
          <w:b w:val="0"/>
          <w:i w:val="0"/>
          <w:sz w:val="24"/>
        </w:rPr>
        <w:t>Тесны стали для музея помещения в доме 16 по улице Обуха, площадь которых всего лишь 2,2 тысячи квадратных метров. Всего лишь потому, что, несмотря на эффектное слово «тысячи», места хватало только на постоянные выставки Индии, Японии, Китая и на небольшие переменные экспозиции. А коллекция музея поистине уникальна, фонды насчитывают более 40 тысяч экспонатов. Со многими редкими произведениями искусства мы сможем ознакомиться только на Суворовском бульваре. Здесь уже намечены залы для Советского Востока, Средней и Южной Азии, Закавказья, Японии, Китая, Тибета, Монголии, арабских стран, Африки. В старом здании на улице Обуха планируется оставить фонды, для хранения которых очень подходит особый микроклимат в помещениях, и несколько небольших экспозиций.</w:t>
      </w:r>
    </w:p>
    <w:p>
      <w:pPr>
        <w:ind w:firstLine="567"/>
        <w:jc w:val="both"/>
      </w:pPr>
      <w:r>
        <w:rPr>
          <w:rFonts w:ascii="Times New Roman" w:hAnsi="Times New Roman" w:eastAsia="Times New Roman" w:cs="Times New Roman"/>
          <w:b w:val="0"/>
          <w:i w:val="0"/>
          <w:sz w:val="24"/>
        </w:rPr>
        <w:t>А сейчас в «доме Луниных» дебют. В выставочном комплексе первый вернисаж — произведений замечательного армянского художника Рудольфа Хачатряна.</w:t>
      </w:r>
    </w:p>
    <w:p>
      <w:pPr>
        <w:ind w:firstLine="567"/>
        <w:jc w:val="both"/>
      </w:pPr>
      <w:r>
        <w:rPr>
          <w:rFonts w:ascii="Times New Roman" w:hAnsi="Times New Roman" w:eastAsia="Times New Roman" w:cs="Times New Roman"/>
          <w:b w:val="0"/>
          <w:i w:val="0"/>
          <w:sz w:val="24"/>
        </w:rPr>
        <w:t xml:space="preserve">Он рано заявил о себе как о самобытном художнике. На выставке можно увидеть рисунок, сделанный им в четырнадцатилетнем возрасте. С каждым годом его рисунки становятся всё более совершенны, психологически точны, линии легки и безупречны. «Университетом» Хачатряна стала мастерская известного скульптора и художника Ерванда </w:t>
      </w:r>
      <w:r>
        <w:rPr>
          <w:rFonts w:ascii="Times New Roman" w:hAnsi="Times New Roman" w:eastAsia="Times New Roman" w:cs="Times New Roman"/>
          <w:b w:val="0"/>
          <w:i w:val="0"/>
          <w:sz w:val="24"/>
        </w:rPr>
        <w:t>Кочара</w:t>
      </w:r>
      <w:r>
        <w:rPr>
          <w:rFonts w:ascii="Times New Roman" w:hAnsi="Times New Roman" w:eastAsia="Times New Roman" w:cs="Times New Roman"/>
          <w:b w:val="0"/>
          <w:i w:val="0"/>
          <w:sz w:val="24"/>
        </w:rPr>
        <w:t>. Его работам присуща классически ясная форма, и в то же время они заставляют размышлять, требуют проникновенного внимания. Материал? Карандаш, сангина, сепия. И бумага. Позже он перенесёт свою графику на левкас — загрунтованную способом, как на русских старинных иконах, доску. Казалось бы, Хачатрян соединил «несоединимое» — рисунок с левкасом. Утверждать категорично, соответствует ли характер этой своеобразной техники только творчеству Хачатряна или она может получить распространение без опасности подражания первоисточнику, пока рано. Но левкас значительно расширил возможности рисунка, который перестал выглядеть графикой в обычном смысле слова, — стал трёхмерным, многоцветным, более монументальным.</w:t>
      </w:r>
    </w:p>
    <w:p>
      <w:pPr>
        <w:ind w:firstLine="567"/>
        <w:jc w:val="both"/>
      </w:pPr>
      <w:r>
        <w:rPr>
          <w:rFonts w:ascii="Times New Roman" w:hAnsi="Times New Roman" w:eastAsia="Times New Roman" w:cs="Times New Roman"/>
          <w:b w:val="0"/>
          <w:i w:val="0"/>
          <w:sz w:val="24"/>
        </w:rPr>
        <w:t>Первый вернисаж. Впереди — новые выставки. Это и знакомство с коллекцией живописи Николая Константиновича и Святослава Рерихов. Это и «Золото Адыгеи» — отчёт работы археологической группы музея.</w:t>
      </w:r>
    </w:p>
    <w:p>
      <w:pPr>
        <w:ind w:firstLine="567"/>
        <w:jc w:val="both"/>
      </w:pPr>
      <w:r>
        <w:rPr>
          <w:rFonts w:ascii="Times New Roman" w:hAnsi="Times New Roman" w:eastAsia="Times New Roman" w:cs="Times New Roman"/>
          <w:b w:val="0"/>
          <w:i w:val="0"/>
          <w:sz w:val="24"/>
        </w:rPr>
        <w:t>И. Коваленко.</w:t>
      </w:r>
    </w:p>
    <w:p>
      <w:pPr>
        <w:ind w:firstLine="567"/>
        <w:jc w:val="both"/>
      </w:pPr>
      <w:r>
        <w:rPr>
          <w:rFonts w:ascii="Times New Roman" w:hAnsi="Times New Roman" w:eastAsia="Times New Roman" w:cs="Times New Roman"/>
          <w:b w:val="0"/>
          <w:i w:val="0"/>
          <w:sz w:val="24"/>
        </w:rPr>
        <w:t>На снимках: ● «Дом Луниных» — Государственный музей искусства народов Востока. ● Автопортрет. 1981. Художник Р. Хачатрян.</w:t>
      </w:r>
    </w:p>
    <w:p>
      <w:pPr>
        <w:ind w:firstLine="567"/>
        <w:jc w:val="both"/>
      </w:pPr>
      <w:r>
        <w:rPr>
          <w:rFonts w:ascii="Times New Roman" w:hAnsi="Times New Roman" w:eastAsia="Times New Roman" w:cs="Times New Roman"/>
          <w:b w:val="0"/>
          <w:i w:val="0"/>
          <w:sz w:val="24"/>
        </w:rPr>
        <w:t>Фото К. Михайлова.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Pub-0086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https://rudolfart.com/publications/Pub-0086?lang=ru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Pub-0086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https://rudolfart.com/publications/Pub-0086?lang=ru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6?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6?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https://rudolfart.com/publications/Pub-0086?lang=ru</dc:subject>
  <dc:creator>python-docx</dc:creator>
  <cp:keywords>Rudolf Khachatryan; rudolfart.com</cp:keywords>
  <dc:description>Source: https://rudolfart.com/publications/Pub-0086?lang=ru · Rudolf Khachatryan Digital Archive</dc:description>
  <cp:lastModifiedBy/>
  <cp:revision>1</cp:revision>
  <dcterms:created xsi:type="dcterms:W3CDTF">2013-12-23T23:15:00Z</dcterms:created>
  <dcterms:modified xsi:type="dcterms:W3CDTF">2013-12-23T23:15:00Z</dcterms:modified>
  <cp:category/>
</cp:coreProperties>
</file>